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B9B8" w14:textId="0130C408" w:rsidR="0078309C" w:rsidRPr="0011127D" w:rsidRDefault="00F6310F" w:rsidP="0078309C">
      <w:pPr>
        <w:spacing w:after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Validaciones </w:t>
      </w:r>
      <w:r w:rsidR="001B25C9">
        <w:rPr>
          <w:b/>
          <w:bCs/>
          <w:sz w:val="28"/>
          <w:szCs w:val="28"/>
        </w:rPr>
        <w:t>para el</w:t>
      </w:r>
      <w:r w:rsidR="0009505D">
        <w:rPr>
          <w:b/>
          <w:bCs/>
          <w:sz w:val="28"/>
          <w:szCs w:val="28"/>
        </w:rPr>
        <w:t xml:space="preserve"> formato del fichero TXT de coeficientes</w:t>
      </w:r>
      <w:r w:rsidR="00FD194C">
        <w:rPr>
          <w:b/>
          <w:bCs/>
          <w:sz w:val="28"/>
          <w:szCs w:val="28"/>
        </w:rPr>
        <w:t xml:space="preserve"> de reparto </w:t>
      </w:r>
      <w:r w:rsidR="001B25C9">
        <w:rPr>
          <w:b/>
          <w:bCs/>
          <w:sz w:val="28"/>
          <w:szCs w:val="28"/>
        </w:rPr>
        <w:t>de los</w:t>
      </w:r>
      <w:r w:rsidR="00FD194C">
        <w:rPr>
          <w:b/>
          <w:bCs/>
          <w:sz w:val="28"/>
          <w:szCs w:val="28"/>
        </w:rPr>
        <w:t xml:space="preserve"> autoconsumos colectivos</w:t>
      </w:r>
    </w:p>
    <w:p w14:paraId="006B5912" w14:textId="32FA5693" w:rsidR="0011127D" w:rsidRPr="0011127D" w:rsidRDefault="0011127D" w:rsidP="0011127D">
      <w:pPr>
        <w:pStyle w:val="Prrafodelista"/>
        <w:spacing w:after="240" w:line="360" w:lineRule="auto"/>
        <w:ind w:left="284"/>
        <w:rPr>
          <w:b/>
          <w:bCs/>
          <w:sz w:val="24"/>
          <w:szCs w:val="24"/>
          <w:u w:val="single"/>
        </w:rPr>
      </w:pPr>
      <w:r w:rsidRPr="0011127D">
        <w:rPr>
          <w:b/>
          <w:bCs/>
          <w:sz w:val="24"/>
          <w:szCs w:val="24"/>
          <w:u w:val="single"/>
        </w:rPr>
        <w:t xml:space="preserve">Descripción </w:t>
      </w:r>
    </w:p>
    <w:p w14:paraId="1B2E8E3E" w14:textId="28F3B5E5" w:rsidR="007B4ACA" w:rsidRDefault="007B4ACA" w:rsidP="009A4602">
      <w:pPr>
        <w:pStyle w:val="Prrafodelista"/>
        <w:numPr>
          <w:ilvl w:val="0"/>
          <w:numId w:val="2"/>
        </w:numPr>
        <w:spacing w:after="120" w:line="360" w:lineRule="auto"/>
        <w:ind w:left="284" w:hanging="284"/>
        <w:contextualSpacing/>
        <w:jc w:val="both"/>
      </w:pPr>
      <w:r>
        <w:t xml:space="preserve">A </w:t>
      </w:r>
      <w:r w:rsidR="0041416B">
        <w:t>continuación,</w:t>
      </w:r>
      <w:r>
        <w:t xml:space="preserve"> se detalla el contenido y formato que ha de presentar el fichero TXT de coeficientes de reparto en un autoconsumo colectivo, tal y como se ha acordado en el Grupo de Trabajo de CNMC sobre autoconsumo de máximos, que será aplicable desde el 11/05/2023.</w:t>
      </w:r>
    </w:p>
    <w:p w14:paraId="51798DDD" w14:textId="78A2DE14" w:rsidR="00B60E66" w:rsidRDefault="00B60E66" w:rsidP="009A4602">
      <w:pPr>
        <w:pStyle w:val="Prrafodelista"/>
        <w:numPr>
          <w:ilvl w:val="0"/>
          <w:numId w:val="2"/>
        </w:numPr>
        <w:spacing w:after="120" w:line="360" w:lineRule="auto"/>
        <w:ind w:left="284" w:hanging="284"/>
        <w:contextualSpacing/>
        <w:jc w:val="both"/>
      </w:pPr>
      <w:r>
        <w:t xml:space="preserve">El </w:t>
      </w:r>
      <w:r w:rsidR="003A5C32">
        <w:t>fichero de coeficientes de reparto es un fichero plano de texto con extensión “</w:t>
      </w:r>
      <w:r>
        <w:t>TXT</w:t>
      </w:r>
      <w:r w:rsidR="003A5C32">
        <w:t>”, el cual</w:t>
      </w:r>
      <w:r>
        <w:t xml:space="preserve"> ha de ir </w:t>
      </w:r>
      <w:r w:rsidRPr="008A21ED">
        <w:rPr>
          <w:b/>
          <w:bCs/>
        </w:rPr>
        <w:t xml:space="preserve">nombrado según indica la </w:t>
      </w:r>
      <w:hyperlink r:id="rId8" w:history="1">
        <w:r w:rsidRPr="00A37EEF">
          <w:rPr>
            <w:rStyle w:val="Hipervnculo"/>
            <w:b/>
            <w:bCs/>
          </w:rPr>
          <w:t>Orden TED 1247/20</w:t>
        </w:r>
        <w:r w:rsidR="00952721" w:rsidRPr="00A37EEF">
          <w:rPr>
            <w:rStyle w:val="Hipervnculo"/>
            <w:b/>
            <w:bCs/>
          </w:rPr>
          <w:t>21</w:t>
        </w:r>
      </w:hyperlink>
      <w:r w:rsidR="00F6310F">
        <w:t xml:space="preserve">, </w:t>
      </w:r>
      <w:r w:rsidR="00FD2C52">
        <w:t>de la siguiente forma</w:t>
      </w:r>
      <w:r w:rsidR="00F6310F">
        <w:t>:</w:t>
      </w:r>
    </w:p>
    <w:p w14:paraId="333B3159" w14:textId="47277A20" w:rsidR="00BC0CFC" w:rsidRDefault="00BC0CFC" w:rsidP="00BC0CFC">
      <w:pPr>
        <w:pStyle w:val="Prrafodelista"/>
        <w:spacing w:after="120" w:line="360" w:lineRule="auto"/>
        <w:ind w:left="284"/>
        <w:contextualSpacing/>
        <w:jc w:val="both"/>
      </w:pPr>
      <w:r w:rsidRPr="00BC0CFC">
        <w:t>El nombre del fichero será el del Código de Autoconsumo (CAU), seguido de un guion bajo, posteriormente se añadirá el correspondiente año</w:t>
      </w:r>
      <w:r w:rsidR="003251BB">
        <w:rPr>
          <w:rStyle w:val="Refdenotaalpie"/>
        </w:rPr>
        <w:footnoteReference w:id="1"/>
      </w:r>
      <w:r w:rsidR="0077289E">
        <w:t xml:space="preserve"> de aplicación de los coeficientes de reparto</w:t>
      </w:r>
      <w:r w:rsidRPr="00BC0CFC">
        <w:t xml:space="preserve"> expresado numéricamente con cuatro dígitos, seguido de la extensión “.</w:t>
      </w:r>
      <w:proofErr w:type="spellStart"/>
      <w:r w:rsidRPr="00BC0CFC">
        <w:t>txt</w:t>
      </w:r>
      <w:proofErr w:type="spellEnd"/>
      <w:r w:rsidRPr="00BC0CFC">
        <w:t>”.</w:t>
      </w:r>
    </w:p>
    <w:p w14:paraId="38FDB1B5" w14:textId="7617BDA4" w:rsidR="00AB509D" w:rsidRPr="004B7131" w:rsidRDefault="008A21ED" w:rsidP="00AB509D">
      <w:pPr>
        <w:pStyle w:val="Prrafodelista"/>
        <w:spacing w:after="120" w:line="360" w:lineRule="auto"/>
        <w:ind w:left="284"/>
        <w:contextualSpacing/>
        <w:jc w:val="both"/>
        <w:rPr>
          <w:color w:val="4472C4" w:themeColor="accent1"/>
        </w:rPr>
      </w:pPr>
      <w:r w:rsidRPr="004B7131">
        <w:rPr>
          <w:color w:val="4472C4" w:themeColor="accent1"/>
        </w:rPr>
        <w:t>Ejemplo</w:t>
      </w:r>
      <w:r w:rsidR="00F6310F" w:rsidRPr="004B7131">
        <w:rPr>
          <w:color w:val="4472C4" w:themeColor="accent1"/>
        </w:rPr>
        <w:t>: ES0031101111111111AA0FA000_2023</w:t>
      </w:r>
      <w:r w:rsidR="006F5C0D" w:rsidRPr="004B7131">
        <w:rPr>
          <w:color w:val="4472C4" w:themeColor="accent1"/>
        </w:rPr>
        <w:t>.txt</w:t>
      </w:r>
    </w:p>
    <w:p w14:paraId="3BA690B0" w14:textId="0D0DBB17" w:rsidR="003928A7" w:rsidRDefault="00AB3A9A" w:rsidP="00AB509D">
      <w:pPr>
        <w:pStyle w:val="Prrafodelista"/>
        <w:numPr>
          <w:ilvl w:val="0"/>
          <w:numId w:val="4"/>
        </w:numPr>
        <w:spacing w:after="120" w:line="360" w:lineRule="auto"/>
        <w:contextualSpacing/>
        <w:jc w:val="both"/>
      </w:pPr>
      <w:r>
        <w:t>Según la</w:t>
      </w:r>
      <w:r w:rsidR="0077289E">
        <w:t xml:space="preserve"> norma</w:t>
      </w:r>
      <w:r>
        <w:t xml:space="preserve">, </w:t>
      </w:r>
      <w:r w:rsidRPr="00AB3A9A">
        <w:t xml:space="preserve">los participantes del autoconsumo </w:t>
      </w:r>
      <w:r>
        <w:t xml:space="preserve">pueden </w:t>
      </w:r>
      <w:r w:rsidRPr="00AB3A9A">
        <w:t>opta</w:t>
      </w:r>
      <w:r>
        <w:t>r</w:t>
      </w:r>
      <w:r w:rsidRPr="00AB3A9A">
        <w:t xml:space="preserve"> por coeficientes</w:t>
      </w:r>
      <w:r w:rsidR="003928A7">
        <w:t>:</w:t>
      </w:r>
    </w:p>
    <w:p w14:paraId="31A912A6" w14:textId="5142CA1C" w:rsidR="00BD0A5B" w:rsidRDefault="003928A7" w:rsidP="0054217E">
      <w:pPr>
        <w:pStyle w:val="Prrafodelista"/>
        <w:numPr>
          <w:ilvl w:val="1"/>
          <w:numId w:val="4"/>
        </w:numPr>
        <w:spacing w:after="120" w:line="360" w:lineRule="auto"/>
        <w:contextualSpacing/>
        <w:jc w:val="both"/>
      </w:pPr>
      <w:r w:rsidRPr="00BD0A5B">
        <w:rPr>
          <w:b/>
          <w:bCs/>
        </w:rPr>
        <w:t>C</w:t>
      </w:r>
      <w:r w:rsidR="00AB3A9A" w:rsidRPr="00BD0A5B">
        <w:rPr>
          <w:b/>
          <w:bCs/>
        </w:rPr>
        <w:t>onstantes</w:t>
      </w:r>
      <w:r w:rsidR="00AB3A9A" w:rsidRPr="00AB3A9A">
        <w:t xml:space="preserve"> a lo largo de todo el año</w:t>
      </w:r>
      <w:r w:rsidR="007D5F91">
        <w:t xml:space="preserve">: deberán remitir al distribuidor un </w:t>
      </w:r>
      <w:r w:rsidR="007D5F91" w:rsidRPr="007D5F91">
        <w:t>fichero</w:t>
      </w:r>
      <w:r w:rsidR="00BC0CFC">
        <w:t xml:space="preserve"> </w:t>
      </w:r>
      <w:proofErr w:type="spellStart"/>
      <w:r w:rsidR="00BC0CFC">
        <w:t>txt</w:t>
      </w:r>
      <w:proofErr w:type="spellEnd"/>
      <w:r w:rsidR="007D5F91" w:rsidRPr="007D5F91">
        <w:t xml:space="preserve"> que contendrá el valor de los coeficientes de los consumidores que participan en el autoconsumo con un solo valor para cada uno de ellos</w:t>
      </w:r>
      <w:r w:rsidR="00BD0A5B">
        <w:t>.</w:t>
      </w:r>
      <w:r w:rsidR="0054217E" w:rsidRPr="0054217E">
        <w:t xml:space="preserve"> </w:t>
      </w:r>
    </w:p>
    <w:p w14:paraId="0B81BCCA" w14:textId="173FE10E" w:rsidR="000D2114" w:rsidRDefault="0054217E" w:rsidP="000D2114">
      <w:pPr>
        <w:pStyle w:val="Prrafodelista"/>
        <w:spacing w:after="120" w:line="360" w:lineRule="auto"/>
        <w:ind w:left="1080"/>
        <w:contextualSpacing/>
        <w:jc w:val="both"/>
      </w:pPr>
      <w:r w:rsidRPr="0054217E">
        <w:t xml:space="preserve"> Los campos y orden que deberá contener serán los siguientes:</w:t>
      </w:r>
    </w:p>
    <w:p w14:paraId="08A985AB" w14:textId="599F59A1" w:rsidR="00FD7965" w:rsidRDefault="001E483B" w:rsidP="007739FD">
      <w:pPr>
        <w:pStyle w:val="Prrafodelista"/>
        <w:spacing w:after="120" w:line="360" w:lineRule="auto"/>
        <w:ind w:left="708"/>
        <w:contextualSpacing/>
        <w:jc w:val="both"/>
      </w:pPr>
      <w:r w:rsidRPr="001E483B">
        <w:rPr>
          <w:noProof/>
        </w:rPr>
        <w:drawing>
          <wp:inline distT="0" distB="0" distL="0" distR="0" wp14:anchorId="6F65DCBB" wp14:editId="138420D0">
            <wp:extent cx="5400040" cy="852805"/>
            <wp:effectExtent l="0" t="0" r="0" b="444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7A45" w14:textId="77777777" w:rsidR="0054217E" w:rsidRDefault="00A66EE2" w:rsidP="0054217E">
      <w:pPr>
        <w:pStyle w:val="Prrafodelista"/>
        <w:numPr>
          <w:ilvl w:val="1"/>
          <w:numId w:val="4"/>
        </w:numPr>
        <w:spacing w:after="120" w:line="360" w:lineRule="auto"/>
        <w:contextualSpacing/>
        <w:jc w:val="both"/>
      </w:pPr>
      <w:r>
        <w:rPr>
          <w:b/>
          <w:bCs/>
        </w:rPr>
        <w:t xml:space="preserve">Variables </w:t>
      </w:r>
      <w:r w:rsidR="004B3DCD" w:rsidRPr="004B3DCD">
        <w:t xml:space="preserve">a lo largo del todo el año: deberán remitir </w:t>
      </w:r>
      <w:r w:rsidR="004B3DCD">
        <w:t xml:space="preserve">al distribuidor </w:t>
      </w:r>
      <w:r w:rsidR="004B3DCD" w:rsidRPr="004B3DCD">
        <w:t>un fichero</w:t>
      </w:r>
      <w:r w:rsidR="004B3DCD">
        <w:t xml:space="preserve"> de</w:t>
      </w:r>
      <w:r w:rsidR="004B3DCD" w:rsidRPr="004B3DCD">
        <w:t xml:space="preserve"> texto plano de extensión “.</w:t>
      </w:r>
      <w:proofErr w:type="spellStart"/>
      <w:r w:rsidR="004B3DCD" w:rsidRPr="004B3DCD">
        <w:t>txt</w:t>
      </w:r>
      <w:proofErr w:type="spellEnd"/>
      <w:r w:rsidR="004B3DCD" w:rsidRPr="004B3DCD">
        <w:t xml:space="preserve">” que contendrá el valor de los coeficientes de los consumidores que participan en el autoconsumo con el valor de todas las horas del año en curso </w:t>
      </w:r>
      <w:r w:rsidR="004B3DCD" w:rsidRPr="00FB08CB">
        <w:t>con independencia de si las mismas han transcurrido o no</w:t>
      </w:r>
      <w:r w:rsidR="004B3DCD" w:rsidRPr="004B3DCD">
        <w:t xml:space="preserve">. </w:t>
      </w:r>
      <w:r w:rsidR="0054217E" w:rsidRPr="0054217E">
        <w:t>Los campos y orden que deberá contener serán los siguientes:</w:t>
      </w:r>
    </w:p>
    <w:p w14:paraId="3C9EBD60" w14:textId="1BAAFA93" w:rsidR="00A66EE2" w:rsidRDefault="001E483B" w:rsidP="007739FD">
      <w:pPr>
        <w:pStyle w:val="Prrafodelista"/>
        <w:spacing w:after="120" w:line="360" w:lineRule="auto"/>
        <w:contextualSpacing/>
        <w:jc w:val="both"/>
        <w:rPr>
          <w:b/>
          <w:bCs/>
        </w:rPr>
      </w:pPr>
      <w:r w:rsidRPr="001E483B">
        <w:rPr>
          <w:noProof/>
        </w:rPr>
        <w:lastRenderedPageBreak/>
        <w:drawing>
          <wp:inline distT="0" distB="0" distL="0" distR="0" wp14:anchorId="377ECA19" wp14:editId="404708CF">
            <wp:extent cx="5400040" cy="911225"/>
            <wp:effectExtent l="0" t="0" r="0" b="317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BCB71" w14:textId="369BCDA3" w:rsidR="000D2114" w:rsidRDefault="000D2114" w:rsidP="000D2114">
      <w:pPr>
        <w:pStyle w:val="Prrafodelista"/>
        <w:spacing w:after="120" w:line="360" w:lineRule="auto"/>
        <w:ind w:left="1080"/>
        <w:contextualSpacing/>
        <w:jc w:val="both"/>
        <w:rPr>
          <w:b/>
          <w:bCs/>
        </w:rPr>
      </w:pPr>
    </w:p>
    <w:p w14:paraId="122CB677" w14:textId="77777777" w:rsidR="00EC4B4F" w:rsidRDefault="00EC4B4F" w:rsidP="000D2114">
      <w:pPr>
        <w:pStyle w:val="Prrafodelista"/>
        <w:spacing w:after="120" w:line="360" w:lineRule="auto"/>
        <w:ind w:left="1080"/>
        <w:contextualSpacing/>
        <w:jc w:val="both"/>
        <w:rPr>
          <w:b/>
          <w:bCs/>
        </w:rPr>
      </w:pPr>
    </w:p>
    <w:p w14:paraId="22AA90F7" w14:textId="4D52EA3E" w:rsidR="00E2566C" w:rsidRDefault="00E2566C" w:rsidP="0098637E">
      <w:pPr>
        <w:pStyle w:val="Prrafodelista"/>
        <w:numPr>
          <w:ilvl w:val="0"/>
          <w:numId w:val="4"/>
        </w:numPr>
        <w:spacing w:after="120" w:line="360" w:lineRule="auto"/>
      </w:pPr>
      <w:r>
        <w:t xml:space="preserve">Observaciones sobre </w:t>
      </w:r>
      <w:r w:rsidR="003F21E7">
        <w:t>los</w:t>
      </w:r>
      <w:r>
        <w:t xml:space="preserve"> campos</w:t>
      </w:r>
      <w:r w:rsidR="0072011D">
        <w:t xml:space="preserve"> del fichero TXT</w:t>
      </w:r>
      <w:r>
        <w:t>:</w:t>
      </w:r>
    </w:p>
    <w:p w14:paraId="499645E9" w14:textId="46F43BE5" w:rsidR="0098637E" w:rsidRPr="0098637E" w:rsidRDefault="0098637E" w:rsidP="00E2566C">
      <w:pPr>
        <w:pStyle w:val="Prrafodelista"/>
        <w:numPr>
          <w:ilvl w:val="1"/>
          <w:numId w:val="4"/>
        </w:numPr>
        <w:spacing w:after="120" w:line="360" w:lineRule="auto"/>
      </w:pPr>
      <w:r w:rsidRPr="0098637E">
        <w:t>El separador de campos será el punto y coma “;”.</w:t>
      </w:r>
    </w:p>
    <w:p w14:paraId="2504CD18" w14:textId="5F50D1A5" w:rsidR="0098637E" w:rsidRDefault="0098637E" w:rsidP="00E2566C">
      <w:pPr>
        <w:pStyle w:val="Prrafodelista"/>
        <w:numPr>
          <w:ilvl w:val="1"/>
          <w:numId w:val="4"/>
        </w:numPr>
        <w:spacing w:after="120" w:line="360" w:lineRule="auto"/>
      </w:pPr>
      <w:r w:rsidRPr="0098637E">
        <w:t>El carácter decimal será la coma “,”</w:t>
      </w:r>
      <w:r w:rsidR="00B52DA5">
        <w:t>.</w:t>
      </w:r>
    </w:p>
    <w:p w14:paraId="7EF66133" w14:textId="7D31C831" w:rsidR="00B52DA5" w:rsidRDefault="00B52DA5" w:rsidP="00E2566C">
      <w:pPr>
        <w:pStyle w:val="Prrafodelista"/>
        <w:numPr>
          <w:ilvl w:val="1"/>
          <w:numId w:val="4"/>
        </w:numPr>
        <w:spacing w:after="120" w:line="360" w:lineRule="auto"/>
        <w:jc w:val="both"/>
        <w:rPr>
          <w:b/>
          <w:bCs/>
        </w:rPr>
      </w:pPr>
      <w:r w:rsidRPr="0072011D">
        <w:t>Longitud de los campos</w:t>
      </w:r>
      <w:r w:rsidRPr="0072011D">
        <w:rPr>
          <w:b/>
          <w:bCs/>
        </w:rPr>
        <w:t>:</w:t>
      </w:r>
      <w:r>
        <w:rPr>
          <w:b/>
          <w:bCs/>
        </w:rPr>
        <w:t xml:space="preserve"> </w:t>
      </w:r>
      <w:r>
        <w:t>Se informará siempre la longitud máxima especificada en la orden</w:t>
      </w:r>
      <w:r w:rsidR="00121771">
        <w:t xml:space="preserve">, completándose según el campo </w:t>
      </w:r>
      <w:r w:rsidR="00E3468F">
        <w:t>a informar sea:</w:t>
      </w:r>
    </w:p>
    <w:p w14:paraId="4CFBDB23" w14:textId="6DD3A12E" w:rsidR="00B52DA5" w:rsidRPr="00B52DA5" w:rsidRDefault="00B52DA5" w:rsidP="00E2566C">
      <w:pPr>
        <w:pStyle w:val="Prrafodelista"/>
        <w:numPr>
          <w:ilvl w:val="2"/>
          <w:numId w:val="4"/>
        </w:numPr>
        <w:spacing w:after="120" w:line="360" w:lineRule="auto"/>
      </w:pPr>
      <w:r w:rsidRPr="00B52DA5">
        <w:t>CUPS: Se informará siempre el CUPS de 22. En caso de que el distribuidor trabaje con el CUPS de 20</w:t>
      </w:r>
      <w:r w:rsidR="00E2430C">
        <w:t>, se c</w:t>
      </w:r>
      <w:r w:rsidRPr="00B52DA5">
        <w:t>ompletar</w:t>
      </w:r>
      <w:r w:rsidR="00E2430C">
        <w:t>á</w:t>
      </w:r>
      <w:r w:rsidRPr="00B52DA5">
        <w:t xml:space="preserve"> con “0F” </w:t>
      </w:r>
      <w:r w:rsidR="00E2430C">
        <w:t>para llegar a los 22 dígitos.</w:t>
      </w:r>
      <w:r w:rsidR="004130E7">
        <w:t xml:space="preserve"> (solo en caso de que la distribuidora sea E-Distribución Redes Digitales).</w:t>
      </w:r>
    </w:p>
    <w:p w14:paraId="7512A00F" w14:textId="77777777" w:rsidR="00B52DA5" w:rsidRPr="00B52DA5" w:rsidRDefault="00B52DA5" w:rsidP="00E2566C">
      <w:pPr>
        <w:pStyle w:val="Prrafodelista"/>
        <w:numPr>
          <w:ilvl w:val="2"/>
          <w:numId w:val="4"/>
        </w:numPr>
        <w:spacing w:after="120" w:line="360" w:lineRule="auto"/>
      </w:pPr>
      <w:r w:rsidRPr="00B52DA5">
        <w:t xml:space="preserve">Hora: Se informarán 4 dígitos, completando con ceros en caso necesario. </w:t>
      </w:r>
    </w:p>
    <w:p w14:paraId="3A4AA32E" w14:textId="6B2A8145" w:rsidR="00E3468F" w:rsidRPr="00B52DA5" w:rsidRDefault="00B52DA5" w:rsidP="00E2566C">
      <w:pPr>
        <w:pStyle w:val="Prrafodelista"/>
        <w:numPr>
          <w:ilvl w:val="2"/>
          <w:numId w:val="4"/>
        </w:numPr>
        <w:spacing w:after="120" w:line="360" w:lineRule="auto"/>
      </w:pPr>
      <w:r w:rsidRPr="00B52DA5">
        <w:t xml:space="preserve">Coeficiente: Se informarán siempre 8 caracteres (el entero, la coma y los 6 decimales) completando con ceros los decimales en caso necesario. </w:t>
      </w:r>
    </w:p>
    <w:p w14:paraId="2FCCA656" w14:textId="77777777" w:rsidR="00E2430C" w:rsidRDefault="00E2430C" w:rsidP="001B247C">
      <w:pPr>
        <w:pStyle w:val="Prrafodelista"/>
        <w:spacing w:after="120" w:line="360" w:lineRule="auto"/>
        <w:ind w:left="284"/>
        <w:contextualSpacing/>
        <w:rPr>
          <w:b/>
          <w:bCs/>
        </w:rPr>
      </w:pPr>
    </w:p>
    <w:p w14:paraId="6C484C49" w14:textId="54D2A339" w:rsidR="006F5C0D" w:rsidRPr="00E2430C" w:rsidRDefault="00B52DA5" w:rsidP="00E2430C">
      <w:pPr>
        <w:pStyle w:val="Prrafodelista"/>
        <w:spacing w:after="240" w:line="360" w:lineRule="auto"/>
        <w:ind w:left="284"/>
        <w:rPr>
          <w:b/>
          <w:bCs/>
          <w:sz w:val="24"/>
          <w:szCs w:val="24"/>
          <w:u w:val="single"/>
        </w:rPr>
      </w:pPr>
      <w:r w:rsidRPr="00E2430C">
        <w:rPr>
          <w:b/>
          <w:bCs/>
          <w:sz w:val="24"/>
          <w:szCs w:val="24"/>
          <w:u w:val="single"/>
        </w:rPr>
        <w:t>Otras Validaciones de</w:t>
      </w:r>
      <w:r w:rsidR="006F5C0D" w:rsidRPr="00E2430C">
        <w:rPr>
          <w:b/>
          <w:bCs/>
          <w:sz w:val="24"/>
          <w:szCs w:val="24"/>
          <w:u w:val="single"/>
        </w:rPr>
        <w:t>l fiche</w:t>
      </w:r>
      <w:r w:rsidR="0049285E" w:rsidRPr="00E2430C">
        <w:rPr>
          <w:b/>
          <w:bCs/>
          <w:sz w:val="24"/>
          <w:szCs w:val="24"/>
          <w:u w:val="single"/>
        </w:rPr>
        <w:t xml:space="preserve">ro TXT: </w:t>
      </w:r>
    </w:p>
    <w:p w14:paraId="3842B478" w14:textId="332CEE63" w:rsidR="00337E1A" w:rsidRPr="00337E1A" w:rsidRDefault="00337E1A" w:rsidP="009A4602">
      <w:pPr>
        <w:pStyle w:val="Prrafodelista"/>
        <w:numPr>
          <w:ilvl w:val="0"/>
          <w:numId w:val="2"/>
        </w:numPr>
        <w:spacing w:after="120" w:line="360" w:lineRule="auto"/>
        <w:ind w:left="284" w:hanging="284"/>
        <w:contextualSpacing/>
        <w:jc w:val="both"/>
      </w:pPr>
      <w:r>
        <w:t xml:space="preserve">El </w:t>
      </w:r>
      <w:r w:rsidR="006F5C0D">
        <w:t>fichero</w:t>
      </w:r>
      <w:r w:rsidR="00402528">
        <w:t xml:space="preserve"> </w:t>
      </w:r>
      <w:r>
        <w:t xml:space="preserve">TXT </w:t>
      </w:r>
      <w:r w:rsidRPr="00300B85">
        <w:rPr>
          <w:b/>
          <w:bCs/>
        </w:rPr>
        <w:t>no lleva ningún texto de cabecera</w:t>
      </w:r>
      <w:r w:rsidR="00300B85">
        <w:t xml:space="preserve">: </w:t>
      </w:r>
      <w:r w:rsidR="00CA3083">
        <w:t>directamente se introduce en la primera línea el número del primer CUPS, separado por punto y coma del</w:t>
      </w:r>
      <w:r w:rsidR="00C37010">
        <w:t xml:space="preserve"> siguiente dato (coeficiente</w:t>
      </w:r>
      <w:r w:rsidR="00BA21A9">
        <w:t xml:space="preserve"> u hora, según corresponda por el tipo de coeficiente que se informa, fijo o variable).</w:t>
      </w:r>
    </w:p>
    <w:p w14:paraId="4D32671D" w14:textId="35B3619C" w:rsidR="007A378F" w:rsidRDefault="0011127D" w:rsidP="009A4602">
      <w:pPr>
        <w:pStyle w:val="Prrafodelista"/>
        <w:numPr>
          <w:ilvl w:val="0"/>
          <w:numId w:val="2"/>
        </w:numPr>
        <w:spacing w:after="120" w:line="360" w:lineRule="auto"/>
        <w:ind w:left="284" w:hanging="284"/>
        <w:contextualSpacing/>
        <w:jc w:val="both"/>
      </w:pPr>
      <w:r w:rsidRPr="0011127D">
        <w:rPr>
          <w:u w:val="single"/>
        </w:rPr>
        <w:t>Codificación del fichero</w:t>
      </w:r>
      <w:r>
        <w:t xml:space="preserve">: </w:t>
      </w:r>
      <w:r>
        <w:rPr>
          <w:b/>
          <w:bCs/>
        </w:rPr>
        <w:t>UTF-8</w:t>
      </w:r>
      <w:r>
        <w:t>.</w:t>
      </w:r>
      <w:r w:rsidR="00D031A4">
        <w:t xml:space="preserve"> Esto </w:t>
      </w:r>
      <w:r w:rsidR="00861D7D">
        <w:t>sale</w:t>
      </w:r>
      <w:r w:rsidR="00D031A4">
        <w:t xml:space="preserve"> por defecto al generar un </w:t>
      </w:r>
      <w:r w:rsidR="00861D7D">
        <w:t>fichero de texto plano con la aplicación “bloc de notas”</w:t>
      </w:r>
      <w:r w:rsidR="007A378F">
        <w:t>,</w:t>
      </w:r>
      <w:r w:rsidR="000F70AB">
        <w:t xml:space="preserve"> </w:t>
      </w:r>
      <w:r w:rsidR="007A378F">
        <w:t>según se muestra</w:t>
      </w:r>
      <w:r w:rsidR="000F70AB">
        <w:t xml:space="preserve"> </w:t>
      </w:r>
      <w:r w:rsidR="00F6310F">
        <w:t>a continuación:</w:t>
      </w:r>
    </w:p>
    <w:p w14:paraId="3DB47D6E" w14:textId="77777777" w:rsidR="00E2430C" w:rsidRDefault="00E2430C" w:rsidP="00E2430C">
      <w:pPr>
        <w:pStyle w:val="Prrafodelista"/>
        <w:spacing w:after="120" w:line="360" w:lineRule="auto"/>
        <w:ind w:left="284"/>
        <w:contextualSpacing/>
        <w:jc w:val="both"/>
      </w:pPr>
    </w:p>
    <w:p w14:paraId="2D601517" w14:textId="5FAD7A24" w:rsidR="00E3468F" w:rsidRDefault="000F70AB" w:rsidP="00EF5C78">
      <w:pPr>
        <w:pStyle w:val="Prrafodelista"/>
        <w:spacing w:after="120" w:line="360" w:lineRule="auto"/>
        <w:ind w:left="284"/>
        <w:contextualSpacing/>
        <w:jc w:val="both"/>
      </w:pPr>
      <w:r>
        <w:rPr>
          <w:noProof/>
          <w14:ligatures w14:val="standardContextual"/>
        </w:rPr>
        <w:lastRenderedPageBreak/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47688327" wp14:editId="2EB4ECD2">
                <wp:simplePos x="0" y="0"/>
                <wp:positionH relativeFrom="column">
                  <wp:posOffset>3174757</wp:posOffset>
                </wp:positionH>
                <wp:positionV relativeFrom="paragraph">
                  <wp:posOffset>2244725</wp:posOffset>
                </wp:positionV>
                <wp:extent cx="551520" cy="371520"/>
                <wp:effectExtent l="57150" t="57150" r="1270" b="66675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51520" cy="371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47688327" wp14:editId="2EB4ECD2">
                <wp:simplePos x="0" y="0"/>
                <wp:positionH relativeFrom="column">
                  <wp:posOffset>3174757</wp:posOffset>
                </wp:positionH>
                <wp:positionV relativeFrom="paragraph">
                  <wp:posOffset>2244725</wp:posOffset>
                </wp:positionV>
                <wp:extent cx="551520" cy="371520"/>
                <wp:effectExtent l="57150" t="57150" r="1270" b="66675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Entrada de lápiz 13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137" cy="40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75431">
        <w:rPr>
          <w:noProof/>
          <w14:ligatures w14:val="standardContextual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2AF6CF8A" wp14:editId="78011F26">
                <wp:simplePos x="0" y="0"/>
                <wp:positionH relativeFrom="column">
                  <wp:posOffset>4717453</wp:posOffset>
                </wp:positionH>
                <wp:positionV relativeFrom="paragraph">
                  <wp:posOffset>1407572</wp:posOffset>
                </wp:positionV>
                <wp:extent cx="360" cy="360"/>
                <wp:effectExtent l="57150" t="76200" r="57150" b="76200"/>
                <wp:wrapNone/>
                <wp:docPr id="14" name="Entrada de lápi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2AF6CF8A" wp14:editId="78011F26">
                <wp:simplePos x="0" y="0"/>
                <wp:positionH relativeFrom="column">
                  <wp:posOffset>4717453</wp:posOffset>
                </wp:positionH>
                <wp:positionV relativeFrom="paragraph">
                  <wp:posOffset>1407572</wp:posOffset>
                </wp:positionV>
                <wp:extent cx="360" cy="360"/>
                <wp:effectExtent l="57150" t="76200" r="57150" b="76200"/>
                <wp:wrapNone/>
                <wp:docPr id="14" name="Entrada de lápiz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Entrada de lápiz 14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00DD4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AE82061" wp14:editId="527D5FB6">
                <wp:simplePos x="0" y="0"/>
                <wp:positionH relativeFrom="column">
                  <wp:posOffset>5242333</wp:posOffset>
                </wp:positionH>
                <wp:positionV relativeFrom="paragraph">
                  <wp:posOffset>648825</wp:posOffset>
                </wp:positionV>
                <wp:extent cx="360" cy="360"/>
                <wp:effectExtent l="38100" t="38100" r="57150" b="57150"/>
                <wp:wrapNone/>
                <wp:docPr id="10" name="Entrada de lápi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99402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0" o:spid="_x0000_s1026" type="#_x0000_t75" style="position:absolute;margin-left:412.1pt;margin-top:50.4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Bddl1QyQEAAJAEAAAQAAAAAAAAAAAAAAAAANADAABkcnMv&#10;aW5rL2luazEueG1sUEsBAi0AFAAGAAgAAAAhAL9+EmjdAAAACwEAAA8AAAAAAAAAAAAAAAAAxwUA&#10;AGRycy9kb3ducmV2LnhtbFBLAQItABQABgAIAAAAIQB5GLydvwAAACEBAAAZAAAAAAAAAAAAAAAA&#10;ANEGAABkcnMvX3JlbHMvZTJvRG9jLnhtbC5yZWxzUEsFBgAAAAAGAAYAeAEAAMcHAAAAAA==&#10;">
                <v:imagedata r:id="rId16" o:title=""/>
              </v:shape>
            </w:pict>
          </mc:Fallback>
        </mc:AlternateContent>
      </w:r>
      <w:r w:rsidR="00B00DD4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00E6F65" wp14:editId="099A13D3">
                <wp:simplePos x="0" y="0"/>
                <wp:positionH relativeFrom="column">
                  <wp:posOffset>1520293</wp:posOffset>
                </wp:positionH>
                <wp:positionV relativeFrom="paragraph">
                  <wp:posOffset>675105</wp:posOffset>
                </wp:positionV>
                <wp:extent cx="360" cy="360"/>
                <wp:effectExtent l="38100" t="38100" r="57150" b="57150"/>
                <wp:wrapNone/>
                <wp:docPr id="7" name="Entrada de lápi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FFA913" id="Entrada de lápiz 7" o:spid="_x0000_s1026" type="#_x0000_t75" style="position:absolute;margin-left:119pt;margin-top:52.4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jIfRr1AEAAJsEAAAQAAAAAAAAAAAA&#10;AAAAANADAABkcnMvaW5rL2luazEueG1sUEsBAi0AFAAGAAgAAAAhAM9H4IfeAAAACwEAAA8AAAAA&#10;AAAAAAAAAAAA0gUAAGRycy9kb3ducmV2LnhtbFBLAQItABQABgAIAAAAIQB5GLydvwAAACEBAAAZ&#10;AAAAAAAAAAAAAAAAAN0GAABkcnMvX3JlbHMvZTJvRG9jLnhtbC5yZWxzUEsFBgAAAAAGAAYAeAEA&#10;ANMHAAAAAA==&#10;">
                <v:imagedata r:id="rId16" o:title=""/>
              </v:shape>
            </w:pict>
          </mc:Fallback>
        </mc:AlternateContent>
      </w:r>
      <w:r w:rsidR="009A4602">
        <w:rPr>
          <w:noProof/>
        </w:rPr>
        <w:drawing>
          <wp:inline distT="0" distB="0" distL="0" distR="0" wp14:anchorId="0F937A20" wp14:editId="2D78C0D7">
            <wp:extent cx="3728936" cy="2522628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403" t="9609" r="40434" b="21651"/>
                    <a:stretch/>
                  </pic:blipFill>
                  <pic:spPr bwMode="auto">
                    <a:xfrm>
                      <a:off x="0" y="0"/>
                      <a:ext cx="3736676" cy="2527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FCB2D" w14:textId="5DA055C1" w:rsidR="0009505D" w:rsidRDefault="0011127D" w:rsidP="00764C45">
      <w:pPr>
        <w:pStyle w:val="Prrafodelista"/>
        <w:numPr>
          <w:ilvl w:val="0"/>
          <w:numId w:val="2"/>
        </w:numPr>
        <w:spacing w:after="120" w:line="360" w:lineRule="auto"/>
        <w:ind w:left="284" w:hanging="284"/>
        <w:contextualSpacing/>
        <w:jc w:val="both"/>
      </w:pPr>
      <w:r w:rsidRPr="0011127D">
        <w:rPr>
          <w:u w:val="single"/>
        </w:rPr>
        <w:t>Saltos de línea</w:t>
      </w:r>
      <w:r>
        <w:t xml:space="preserve">: </w:t>
      </w:r>
      <w:r w:rsidR="00A9582A">
        <w:t xml:space="preserve">tras introducir el primer CUPS, separado </w:t>
      </w:r>
      <w:r w:rsidR="00CB0806">
        <w:t>por</w:t>
      </w:r>
      <w:r w:rsidR="00A9582A">
        <w:t xml:space="preserve"> punto y coma del coeficiente, se pulsa</w:t>
      </w:r>
      <w:r w:rsidR="00CB0806">
        <w:t>ría</w:t>
      </w:r>
      <w:r w:rsidR="00A9582A">
        <w:t xml:space="preserve"> “</w:t>
      </w:r>
      <w:proofErr w:type="spellStart"/>
      <w:r w:rsidR="00A9582A">
        <w:t>enter</w:t>
      </w:r>
      <w:proofErr w:type="spellEnd"/>
      <w:r w:rsidR="00A9582A">
        <w:t xml:space="preserve">” para informar del siguiente CUPS en el renglón </w:t>
      </w:r>
      <w:r w:rsidR="0009505D">
        <w:t>siguiente, de manera que quede inmediatamente debajo del anterior</w:t>
      </w:r>
      <w:r w:rsidR="00CB0806">
        <w:t>.</w:t>
      </w:r>
      <w:r>
        <w:t xml:space="preserve"> </w:t>
      </w:r>
      <w:r w:rsidR="00CB0806">
        <w:t>El fichero no debe contener</w:t>
      </w:r>
      <w:r>
        <w:t xml:space="preserve"> saltos intermedios o a final del fichero (se consideraría una nueva línea que no cumple formato).</w:t>
      </w:r>
    </w:p>
    <w:p w14:paraId="4AA8C28C" w14:textId="72315FF0" w:rsidR="008A0D31" w:rsidRDefault="0009505D" w:rsidP="0009505D">
      <w:pPr>
        <w:pStyle w:val="Prrafodelista"/>
        <w:spacing w:after="120" w:line="360" w:lineRule="auto"/>
        <w:ind w:left="284"/>
        <w:contextualSpacing/>
        <w:jc w:val="both"/>
      </w:pPr>
      <w:r>
        <w:t>A continuación</w:t>
      </w:r>
      <w:r w:rsidR="003B12E1">
        <w:t>,</w:t>
      </w:r>
      <w:r>
        <w:t xml:space="preserve"> la imagen muestra lo que sería</w:t>
      </w:r>
      <w:r w:rsidR="00F6310F">
        <w:t xml:space="preserve"> INCORRECTO:</w:t>
      </w:r>
    </w:p>
    <w:p w14:paraId="456FD7CC" w14:textId="6E9F33C9" w:rsidR="00337E1A" w:rsidRDefault="00337E1A" w:rsidP="00764C45">
      <w:pPr>
        <w:pStyle w:val="Prrafodelista"/>
        <w:spacing w:after="120" w:line="360" w:lineRule="auto"/>
        <w:ind w:left="284"/>
        <w:contextualSpacing/>
        <w:jc w:val="both"/>
      </w:pPr>
      <w:r>
        <w:rPr>
          <w:noProof/>
        </w:rPr>
        <w:drawing>
          <wp:inline distT="0" distB="0" distL="0" distR="0" wp14:anchorId="4737B696" wp14:editId="40E65F03">
            <wp:extent cx="3142827" cy="2070804"/>
            <wp:effectExtent l="0" t="0" r="635" b="5715"/>
            <wp:docPr id="19" name="Imagen 19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nterfaz de usuario gráfica, Aplicación, Word&#10;&#10;Descripción generada automáticamente"/>
                    <pic:cNvPicPr/>
                  </pic:nvPicPr>
                  <pic:blipFill rotWithShape="1">
                    <a:blip r:embed="rId19"/>
                    <a:srcRect l="20904" t="22842" r="20950" b="9054"/>
                    <a:stretch/>
                  </pic:blipFill>
                  <pic:spPr bwMode="auto">
                    <a:xfrm>
                      <a:off x="0" y="0"/>
                      <a:ext cx="3161611" cy="2083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28913" w14:textId="77777777" w:rsidR="003B12E1" w:rsidRDefault="003B12E1" w:rsidP="003B12E1">
      <w:pPr>
        <w:pStyle w:val="Prrafodelista"/>
        <w:spacing w:after="120" w:line="360" w:lineRule="auto"/>
        <w:ind w:left="284"/>
        <w:contextualSpacing/>
        <w:jc w:val="both"/>
      </w:pPr>
    </w:p>
    <w:p w14:paraId="238C8BFF" w14:textId="549F000C" w:rsidR="00575431" w:rsidRDefault="00DB4B10" w:rsidP="003B12E1">
      <w:pPr>
        <w:pStyle w:val="Prrafodelista"/>
        <w:numPr>
          <w:ilvl w:val="0"/>
          <w:numId w:val="2"/>
        </w:numPr>
        <w:spacing w:after="120" w:line="360" w:lineRule="auto"/>
        <w:contextualSpacing/>
        <w:jc w:val="both"/>
      </w:pPr>
      <w:r>
        <w:t>Cuando se acab</w:t>
      </w:r>
      <w:r w:rsidR="00764C45">
        <w:t>e</w:t>
      </w:r>
      <w:r>
        <w:t xml:space="preserve"> de escribir la línea</w:t>
      </w:r>
      <w:r w:rsidR="00764C45">
        <w:t xml:space="preserve"> del último CUPS</w:t>
      </w:r>
      <w:r>
        <w:t>, no hace falta dar al “</w:t>
      </w:r>
      <w:proofErr w:type="spellStart"/>
      <w:r>
        <w:t>enter</w:t>
      </w:r>
      <w:proofErr w:type="spellEnd"/>
      <w:r>
        <w:t>” ni meter espacios.</w:t>
      </w:r>
      <w:r w:rsidR="00734F8A">
        <w:t xml:space="preserve"> El cursor se queda donde </w:t>
      </w:r>
      <w:r w:rsidR="004E6466">
        <w:t>indica la flecha en la</w:t>
      </w:r>
      <w:r w:rsidR="00734F8A">
        <w:t xml:space="preserve"> imagen a continuación:</w:t>
      </w:r>
    </w:p>
    <w:p w14:paraId="33FD78B8" w14:textId="618814FD" w:rsidR="00734F8A" w:rsidRDefault="004E6466" w:rsidP="00734F8A">
      <w:pPr>
        <w:pStyle w:val="Prrafodelista"/>
        <w:spacing w:after="120" w:line="360" w:lineRule="auto"/>
        <w:ind w:left="1440"/>
        <w:contextualSpacing/>
        <w:jc w:val="both"/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A16CF" wp14:editId="287605C8">
                <wp:simplePos x="0" y="0"/>
                <wp:positionH relativeFrom="column">
                  <wp:posOffset>2565900</wp:posOffset>
                </wp:positionH>
                <wp:positionV relativeFrom="paragraph">
                  <wp:posOffset>1045210</wp:posOffset>
                </wp:positionV>
                <wp:extent cx="278859" cy="142672"/>
                <wp:effectExtent l="19050" t="19050" r="26035" b="29210"/>
                <wp:wrapNone/>
                <wp:docPr id="18" name="Flecha: hacia la izquier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59" cy="14267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063B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18" o:spid="_x0000_s1026" type="#_x0000_t66" style="position:absolute;margin-left:202.05pt;margin-top:82.3pt;width:21.9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" adj="5526" fillcolor="#4472c4 [3204]" strokecolor="#1f3763 [1604]" strokeweight="1pt"/>
            </w:pict>
          </mc:Fallback>
        </mc:AlternateContent>
      </w:r>
      <w:r w:rsidR="00734F8A">
        <w:rPr>
          <w:noProof/>
        </w:rPr>
        <w:drawing>
          <wp:inline distT="0" distB="0" distL="0" distR="0" wp14:anchorId="2BCE36CB" wp14:editId="61B4EF0D">
            <wp:extent cx="4647972" cy="3190672"/>
            <wp:effectExtent l="0" t="0" r="635" b="0"/>
            <wp:docPr id="16" name="Imagen 16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Una captura de pantalla de una computadora&#10;&#10;Descripción generada automáticamente"/>
                    <pic:cNvPicPr/>
                  </pic:nvPicPr>
                  <pic:blipFill rotWithShape="1">
                    <a:blip r:embed="rId20"/>
                    <a:srcRect l="3244" t="8540" r="40073" b="22291"/>
                    <a:stretch/>
                  </pic:blipFill>
                  <pic:spPr bwMode="auto">
                    <a:xfrm>
                      <a:off x="0" y="0"/>
                      <a:ext cx="4660443" cy="3199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E39CE" w14:textId="77777777" w:rsidR="008A0D31" w:rsidRDefault="008A0D31" w:rsidP="008A0D31">
      <w:pPr>
        <w:pStyle w:val="Prrafodelista"/>
        <w:spacing w:after="120" w:line="360" w:lineRule="auto"/>
        <w:ind w:left="1440"/>
        <w:contextualSpacing/>
        <w:jc w:val="both"/>
      </w:pPr>
    </w:p>
    <w:p w14:paraId="32A69549" w14:textId="2CB84EF9" w:rsidR="0011127D" w:rsidRDefault="0011127D" w:rsidP="0011127D">
      <w:pPr>
        <w:pStyle w:val="Prrafodelista"/>
        <w:numPr>
          <w:ilvl w:val="0"/>
          <w:numId w:val="2"/>
        </w:numPr>
        <w:spacing w:after="120" w:line="360" w:lineRule="auto"/>
        <w:ind w:left="284" w:hanging="284"/>
        <w:contextualSpacing/>
        <w:jc w:val="both"/>
      </w:pPr>
      <w:r w:rsidRPr="0011127D">
        <w:rPr>
          <w:u w:val="single"/>
        </w:rPr>
        <w:t>Espacios en blanco</w:t>
      </w:r>
      <w:r>
        <w:t xml:space="preserve">: esto provoca que no se cumpla el formato de los campos (ni en el CUPS ni en coeficiente numérico) por lo que </w:t>
      </w:r>
      <w:r>
        <w:rPr>
          <w:b/>
          <w:bCs/>
        </w:rPr>
        <w:t>no se permiten</w:t>
      </w:r>
      <w:r>
        <w:t>.</w:t>
      </w:r>
    </w:p>
    <w:p w14:paraId="51344B1D" w14:textId="1B00E6F1" w:rsidR="00300B85" w:rsidRPr="0013609D" w:rsidRDefault="0011127D" w:rsidP="0013609D">
      <w:pPr>
        <w:pStyle w:val="Prrafodelista"/>
        <w:numPr>
          <w:ilvl w:val="0"/>
          <w:numId w:val="2"/>
        </w:numPr>
        <w:spacing w:after="120" w:line="360" w:lineRule="auto"/>
        <w:ind w:left="284" w:hanging="284"/>
        <w:contextualSpacing/>
        <w:jc w:val="both"/>
        <w:rPr>
          <w:b/>
          <w:bCs/>
        </w:rPr>
      </w:pPr>
      <w:r w:rsidRPr="0011127D">
        <w:rPr>
          <w:u w:val="single"/>
        </w:rPr>
        <w:t>Suma del total de los coeficientes</w:t>
      </w:r>
      <w:r>
        <w:rPr>
          <w:b/>
          <w:bCs/>
        </w:rPr>
        <w:t xml:space="preserve">: </w:t>
      </w:r>
      <w:r>
        <w:t xml:space="preserve">la suma de los coeficientes será </w:t>
      </w:r>
      <w:r w:rsidR="0013609D">
        <w:t xml:space="preserve">siempre exactamente igual a </w:t>
      </w:r>
      <w:r>
        <w:t>1.</w:t>
      </w:r>
      <w:r w:rsidR="0013609D">
        <w:rPr>
          <w:b/>
          <w:bCs/>
        </w:rPr>
        <w:t xml:space="preserve"> </w:t>
      </w:r>
      <w:r>
        <w:t>En caso de reparto horario variable, la suma será 1 para cada una de las horas</w:t>
      </w:r>
      <w:r w:rsidR="006722B1">
        <w:t>, es decir,</w:t>
      </w:r>
      <w:r w:rsidR="009D6934">
        <w:t xml:space="preserve"> en la hora “X”,</w:t>
      </w:r>
      <w:r w:rsidR="006722B1">
        <w:t xml:space="preserve"> la</w:t>
      </w:r>
      <w:r w:rsidR="009C64DB">
        <w:t xml:space="preserve"> suma</w:t>
      </w:r>
      <w:r w:rsidR="006722B1">
        <w:t xml:space="preserve"> de</w:t>
      </w:r>
      <w:r w:rsidR="009C64DB">
        <w:t xml:space="preserve"> todos los coeficientes de cada CUPS</w:t>
      </w:r>
      <w:r w:rsidR="00A8558A">
        <w:t xml:space="preserve"> </w:t>
      </w:r>
      <w:r w:rsidR="006722B1">
        <w:t>será igual a 1</w:t>
      </w:r>
      <w:r>
        <w:t>.</w:t>
      </w:r>
    </w:p>
    <w:p w14:paraId="5BD8CC4B" w14:textId="19ADB47D" w:rsidR="0011127D" w:rsidRDefault="0011127D" w:rsidP="0011127D">
      <w:pPr>
        <w:pStyle w:val="Prrafodelista"/>
        <w:numPr>
          <w:ilvl w:val="0"/>
          <w:numId w:val="2"/>
        </w:numPr>
        <w:spacing w:after="120" w:line="360" w:lineRule="auto"/>
        <w:ind w:left="284" w:hanging="284"/>
        <w:contextualSpacing/>
        <w:jc w:val="both"/>
        <w:rPr>
          <w:b/>
          <w:bCs/>
        </w:rPr>
      </w:pPr>
      <w:r w:rsidRPr="0011127D">
        <w:rPr>
          <w:u w:val="single"/>
        </w:rPr>
        <w:t>Fichero de coeficientes variables</w:t>
      </w:r>
      <w:r>
        <w:rPr>
          <w:b/>
          <w:bCs/>
        </w:rPr>
        <w:t xml:space="preserve">: </w:t>
      </w:r>
      <w:r>
        <w:t>Se informará para cada uno de los CUPS las horas de forma consecutiva</w:t>
      </w:r>
      <w:r w:rsidR="00B52DA5">
        <w:t>, (desde la hora 0001 hasta la hora 8760 del año), cada hora en una línea distinta.</w:t>
      </w:r>
    </w:p>
    <w:p w14:paraId="21B97298" w14:textId="2D479A35" w:rsidR="006B41BC" w:rsidRDefault="006B41BC" w:rsidP="0011127D">
      <w:pPr>
        <w:spacing w:line="360" w:lineRule="auto"/>
        <w:ind w:left="284" w:hanging="284"/>
      </w:pPr>
    </w:p>
    <w:p w14:paraId="1E354AB5" w14:textId="77777777" w:rsidR="005A1387" w:rsidRDefault="00822DAD" w:rsidP="00822DAD">
      <w:pPr>
        <w:spacing w:line="360" w:lineRule="auto"/>
      </w:pPr>
      <w:r>
        <w:t xml:space="preserve">A continuación, se incluyen </w:t>
      </w:r>
      <w:r w:rsidRPr="002C4AF3">
        <w:rPr>
          <w:b/>
          <w:bCs/>
        </w:rPr>
        <w:t>sendos ejemplos para un fichero TXT</w:t>
      </w:r>
      <w:r w:rsidR="005A1387" w:rsidRPr="002C4AF3">
        <w:rPr>
          <w:b/>
          <w:bCs/>
        </w:rPr>
        <w:t>:</w:t>
      </w:r>
    </w:p>
    <w:p w14:paraId="2BC21748" w14:textId="77777777" w:rsidR="005A1387" w:rsidRDefault="005A1387" w:rsidP="00822DAD">
      <w:pPr>
        <w:spacing w:line="360" w:lineRule="auto"/>
      </w:pPr>
    </w:p>
    <w:p w14:paraId="2EF3A139" w14:textId="34477BF6" w:rsidR="00822DAD" w:rsidRPr="002C4AF3" w:rsidRDefault="005A1387" w:rsidP="005A1387">
      <w:pPr>
        <w:pStyle w:val="Prrafodelista"/>
        <w:numPr>
          <w:ilvl w:val="0"/>
          <w:numId w:val="7"/>
        </w:numPr>
        <w:spacing w:line="360" w:lineRule="auto"/>
        <w:rPr>
          <w:u w:val="single"/>
        </w:rPr>
      </w:pPr>
      <w:r w:rsidRPr="002C4AF3">
        <w:rPr>
          <w:u w:val="single"/>
        </w:rPr>
        <w:t>C</w:t>
      </w:r>
      <w:r w:rsidR="00822DAD" w:rsidRPr="002C4AF3">
        <w:rPr>
          <w:u w:val="single"/>
        </w:rPr>
        <w:t xml:space="preserve">on coeficientes constantes </w:t>
      </w:r>
    </w:p>
    <w:p w14:paraId="1857943C" w14:textId="6F027AB8" w:rsidR="00822DAD" w:rsidRDefault="002F0886" w:rsidP="00822DAD">
      <w:pPr>
        <w:spacing w:line="360" w:lineRule="auto"/>
      </w:pPr>
      <w:r>
        <w:object w:dxaOrig="1508" w:dyaOrig="984" w14:anchorId="47DCB7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21" o:title=""/>
          </v:shape>
          <o:OLEObject Type="Embed" ProgID="Package" ShapeID="_x0000_i1025" DrawAspect="Icon" ObjectID="_1746273297" r:id="rId22"/>
        </w:object>
      </w:r>
    </w:p>
    <w:p w14:paraId="72F51FAB" w14:textId="0E7DE9E8" w:rsidR="005A1387" w:rsidRPr="002C4AF3" w:rsidRDefault="005A1387" w:rsidP="005A1387">
      <w:pPr>
        <w:pStyle w:val="Prrafodelista"/>
        <w:numPr>
          <w:ilvl w:val="0"/>
          <w:numId w:val="7"/>
        </w:numPr>
        <w:spacing w:line="360" w:lineRule="auto"/>
        <w:rPr>
          <w:u w:val="single"/>
        </w:rPr>
      </w:pPr>
      <w:r w:rsidRPr="002C4AF3">
        <w:rPr>
          <w:u w:val="single"/>
        </w:rPr>
        <w:t>Con coeficientes variables</w:t>
      </w:r>
    </w:p>
    <w:p w14:paraId="0F831844" w14:textId="4D2AD9A8" w:rsidR="005A1387" w:rsidRDefault="002F0886" w:rsidP="002F0886">
      <w:pPr>
        <w:pStyle w:val="Prrafodelista"/>
        <w:spacing w:line="360" w:lineRule="auto"/>
        <w:ind w:left="0"/>
      </w:pPr>
      <w:r>
        <w:object w:dxaOrig="1508" w:dyaOrig="984" w14:anchorId="28E4A339">
          <v:shape id="_x0000_i1026" type="#_x0000_t75" style="width:75pt;height:48.75pt" o:ole="">
            <v:imagedata r:id="rId23" o:title=""/>
          </v:shape>
          <o:OLEObject Type="Embed" ProgID="Package" ShapeID="_x0000_i1026" DrawAspect="Icon" ObjectID="_1746273298" r:id="rId24"/>
        </w:object>
      </w:r>
    </w:p>
    <w:p w14:paraId="7FECE2C3" w14:textId="64984961" w:rsidR="002F0886" w:rsidRDefault="002F0886" w:rsidP="002F0886">
      <w:pPr>
        <w:pStyle w:val="Prrafodelista"/>
        <w:spacing w:line="360" w:lineRule="auto"/>
        <w:ind w:left="0"/>
      </w:pPr>
    </w:p>
    <w:p w14:paraId="52CA5E2F" w14:textId="77777777" w:rsidR="002F0886" w:rsidRDefault="002F0886" w:rsidP="002F0886">
      <w:pPr>
        <w:pStyle w:val="Prrafodelista"/>
        <w:spacing w:line="360" w:lineRule="auto"/>
        <w:ind w:left="0"/>
      </w:pPr>
    </w:p>
    <w:sectPr w:rsidR="002F088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9BA6" w14:textId="77777777" w:rsidR="00A97278" w:rsidRDefault="00A97278" w:rsidP="0078309C">
      <w:r>
        <w:separator/>
      </w:r>
    </w:p>
  </w:endnote>
  <w:endnote w:type="continuationSeparator" w:id="0">
    <w:p w14:paraId="34023E91" w14:textId="77777777" w:rsidR="00A97278" w:rsidRDefault="00A97278" w:rsidP="0078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4AC3" w14:textId="77777777" w:rsidR="0041416B" w:rsidRDefault="004141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115096"/>
      <w:docPartObj>
        <w:docPartGallery w:val="Page Numbers (Bottom of Page)"/>
        <w:docPartUnique/>
      </w:docPartObj>
    </w:sdtPr>
    <w:sdtContent>
      <w:p w14:paraId="77E98536" w14:textId="7CD53865" w:rsidR="00E2430C" w:rsidRDefault="00E2430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512BF9" w14:textId="06FF3E80" w:rsidR="0078309C" w:rsidRDefault="007830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6A0F" w14:textId="77777777" w:rsidR="0041416B" w:rsidRDefault="004141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E376" w14:textId="77777777" w:rsidR="00A97278" w:rsidRDefault="00A97278" w:rsidP="0078309C">
      <w:r>
        <w:separator/>
      </w:r>
    </w:p>
  </w:footnote>
  <w:footnote w:type="continuationSeparator" w:id="0">
    <w:p w14:paraId="2A459891" w14:textId="77777777" w:rsidR="00A97278" w:rsidRDefault="00A97278" w:rsidP="0078309C">
      <w:r>
        <w:continuationSeparator/>
      </w:r>
    </w:p>
  </w:footnote>
  <w:footnote w:id="1">
    <w:p w14:paraId="5084F298" w14:textId="22194B4D" w:rsidR="003251BB" w:rsidRPr="00EC4B4F" w:rsidRDefault="003251BB" w:rsidP="00EC4B4F">
      <w:pPr>
        <w:pStyle w:val="Textonotapie"/>
        <w:jc w:val="both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CB56EA">
        <w:rPr>
          <w:sz w:val="16"/>
          <w:szCs w:val="16"/>
        </w:rPr>
        <w:t>No corresponde con el año de la firma del acuerdo de reparto, s</w:t>
      </w:r>
      <w:r w:rsidR="00CB56EA">
        <w:rPr>
          <w:sz w:val="16"/>
          <w:szCs w:val="16"/>
        </w:rPr>
        <w:t xml:space="preserve">ino </w:t>
      </w:r>
      <w:r w:rsidR="001B5F72">
        <w:rPr>
          <w:sz w:val="16"/>
          <w:szCs w:val="16"/>
        </w:rPr>
        <w:t>con el</w:t>
      </w:r>
      <w:r w:rsidRPr="00CB56EA">
        <w:rPr>
          <w:sz w:val="16"/>
          <w:szCs w:val="16"/>
        </w:rPr>
        <w:t xml:space="preserve"> año en que se aplicarán los coeficientes</w:t>
      </w:r>
      <w:r w:rsidR="00CB56EA">
        <w:rPr>
          <w:sz w:val="16"/>
          <w:szCs w:val="16"/>
        </w:rPr>
        <w:t xml:space="preserve"> </w:t>
      </w:r>
      <w:r w:rsidR="001B5F72">
        <w:rPr>
          <w:sz w:val="16"/>
          <w:szCs w:val="16"/>
        </w:rPr>
        <w:t xml:space="preserve">contenidos en </w:t>
      </w:r>
      <w:r w:rsidR="00CB56EA">
        <w:rPr>
          <w:sz w:val="16"/>
          <w:szCs w:val="16"/>
        </w:rPr>
        <w:t xml:space="preserve">el fichero </w:t>
      </w:r>
      <w:proofErr w:type="spellStart"/>
      <w:r w:rsidR="00CB56EA">
        <w:rPr>
          <w:sz w:val="16"/>
          <w:szCs w:val="16"/>
        </w:rPr>
        <w:t>txt</w:t>
      </w:r>
      <w:proofErr w:type="spellEnd"/>
      <w:r w:rsidR="007D3F51">
        <w:rPr>
          <w:sz w:val="16"/>
          <w:szCs w:val="16"/>
        </w:rPr>
        <w:t>, generalmente, el año en curso</w:t>
      </w:r>
      <w:r w:rsidRPr="00CB56EA">
        <w:rPr>
          <w:sz w:val="16"/>
          <w:szCs w:val="16"/>
        </w:rPr>
        <w:t>.</w:t>
      </w:r>
      <w:r w:rsidR="001B5F72">
        <w:rPr>
          <w:sz w:val="16"/>
          <w:szCs w:val="16"/>
        </w:rPr>
        <w:t xml:space="preserve"> La orden TED permite </w:t>
      </w:r>
      <w:r w:rsidR="00EC4B4F">
        <w:rPr>
          <w:sz w:val="16"/>
          <w:szCs w:val="16"/>
        </w:rPr>
        <w:t xml:space="preserve">remitir </w:t>
      </w:r>
      <w:r w:rsidR="00EC4B4F" w:rsidRPr="00EC4B4F">
        <w:rPr>
          <w:sz w:val="16"/>
          <w:szCs w:val="16"/>
        </w:rPr>
        <w:t>el valor de los</w:t>
      </w:r>
      <w:r w:rsidR="00EC4B4F">
        <w:rPr>
          <w:sz w:val="16"/>
          <w:szCs w:val="16"/>
        </w:rPr>
        <w:t xml:space="preserve"> </w:t>
      </w:r>
      <w:r w:rsidR="00EC4B4F" w:rsidRPr="00EC4B4F">
        <w:rPr>
          <w:sz w:val="16"/>
          <w:szCs w:val="16"/>
        </w:rPr>
        <w:t>coeficientes además de para el año en curso, para los siguientes años 20 años incluido el año en curso</w:t>
      </w:r>
      <w:r w:rsidR="006864D6">
        <w:rPr>
          <w:sz w:val="16"/>
          <w:szCs w:val="16"/>
        </w:rPr>
        <w:t xml:space="preserve">, </w:t>
      </w:r>
      <w:r w:rsidR="006864D6" w:rsidRPr="00EC4B4F">
        <w:rPr>
          <w:sz w:val="16"/>
          <w:szCs w:val="16"/>
        </w:rPr>
        <w:t>en ficheros</w:t>
      </w:r>
      <w:r w:rsidR="006864D6">
        <w:rPr>
          <w:sz w:val="16"/>
          <w:szCs w:val="16"/>
        </w:rPr>
        <w:t xml:space="preserve"> </w:t>
      </w:r>
      <w:r w:rsidR="006864D6" w:rsidRPr="00EC4B4F">
        <w:rPr>
          <w:sz w:val="16"/>
          <w:szCs w:val="16"/>
        </w:rPr>
        <w:t>independientes</w:t>
      </w:r>
      <w:r w:rsidR="00B71EDE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B313" w14:textId="77777777" w:rsidR="0041416B" w:rsidRDefault="004141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EE9F" w14:textId="183F1369" w:rsidR="0007641B" w:rsidRPr="003914E2" w:rsidRDefault="0007641B" w:rsidP="0007641B">
    <w:pPr>
      <w:pStyle w:val="Encabezado"/>
      <w:rPr>
        <w:color w:val="4472C4" w:themeColor="accent1"/>
        <w:sz w:val="24"/>
        <w:szCs w:val="2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bCs/>
        <w:i/>
        <w:iCs/>
        <w:noProof/>
        <w:color w:val="1F4E79"/>
        <w:sz w:val="18"/>
        <w:szCs w:val="18"/>
        <w:lang w:eastAsia="es-ES"/>
      </w:rPr>
      <w:drawing>
        <wp:inline distT="0" distB="0" distL="0" distR="0" wp14:anchorId="33637436" wp14:editId="096E15C2">
          <wp:extent cx="1619250" cy="342900"/>
          <wp:effectExtent l="0" t="0" r="0" b="0"/>
          <wp:docPr id="8" name="Imagen 8" descr="cid:image001.png@01D3B9DF.85489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3B9DF.85489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</w:p>
  <w:p w14:paraId="40654405" w14:textId="6B9A92D0" w:rsidR="00B721D5" w:rsidRDefault="00B721D5">
    <w:pPr>
      <w:pStyle w:val="Encabezado"/>
    </w:pPr>
  </w:p>
  <w:p w14:paraId="36C48BEF" w14:textId="330ACCF3" w:rsidR="00D95DD5" w:rsidRDefault="00D95D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F8CB" w14:textId="77777777" w:rsidR="0041416B" w:rsidRDefault="004141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3D70"/>
    <w:multiLevelType w:val="hybridMultilevel"/>
    <w:tmpl w:val="AD46D88E"/>
    <w:lvl w:ilvl="0" w:tplc="7278F1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DFB"/>
    <w:multiLevelType w:val="hybridMultilevel"/>
    <w:tmpl w:val="57A002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57C4D"/>
    <w:multiLevelType w:val="hybridMultilevel"/>
    <w:tmpl w:val="C924EC2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182F1C"/>
    <w:multiLevelType w:val="hybridMultilevel"/>
    <w:tmpl w:val="FB348F0E"/>
    <w:lvl w:ilvl="0" w:tplc="8FF086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D6AE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5A3D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EECE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F074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34C2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A7683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36460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747A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5733B"/>
    <w:multiLevelType w:val="hybridMultilevel"/>
    <w:tmpl w:val="227A0DF8"/>
    <w:lvl w:ilvl="0" w:tplc="3D3C8F5E">
      <w:start w:val="1"/>
      <w:numFmt w:val="bullet"/>
      <w:lvlText w:val="-"/>
      <w:lvlJc w:val="left"/>
      <w:pPr>
        <w:ind w:left="360" w:hanging="360"/>
      </w:pPr>
      <w:rPr>
        <w:rFonts w:ascii="Arial Nova" w:hAnsi="Arial Nova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17172"/>
    <w:multiLevelType w:val="hybridMultilevel"/>
    <w:tmpl w:val="C2DAD270"/>
    <w:lvl w:ilvl="0" w:tplc="C8E8F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A4B6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EE9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CA50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C126D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6A71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2E07C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CC5A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667A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427040050">
    <w:abstractNumId w:val="0"/>
  </w:num>
  <w:num w:numId="2" w16cid:durableId="2017657915">
    <w:abstractNumId w:val="0"/>
  </w:num>
  <w:num w:numId="3" w16cid:durableId="107359916">
    <w:abstractNumId w:val="2"/>
  </w:num>
  <w:num w:numId="4" w16cid:durableId="1740403971">
    <w:abstractNumId w:val="4"/>
  </w:num>
  <w:num w:numId="5" w16cid:durableId="1073049108">
    <w:abstractNumId w:val="5"/>
  </w:num>
  <w:num w:numId="6" w16cid:durableId="508984687">
    <w:abstractNumId w:val="3"/>
  </w:num>
  <w:num w:numId="7" w16cid:durableId="126946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9C"/>
    <w:rsid w:val="0007641B"/>
    <w:rsid w:val="0009505D"/>
    <w:rsid w:val="000D2114"/>
    <w:rsid w:val="000F70AB"/>
    <w:rsid w:val="0011127D"/>
    <w:rsid w:val="00121771"/>
    <w:rsid w:val="0013609D"/>
    <w:rsid w:val="001B247C"/>
    <w:rsid w:val="001B25C9"/>
    <w:rsid w:val="001B5F72"/>
    <w:rsid w:val="001E483B"/>
    <w:rsid w:val="001F210B"/>
    <w:rsid w:val="00227616"/>
    <w:rsid w:val="002C1F31"/>
    <w:rsid w:val="002C4AF3"/>
    <w:rsid w:val="002E1718"/>
    <w:rsid w:val="002F0886"/>
    <w:rsid w:val="00300B85"/>
    <w:rsid w:val="003251BB"/>
    <w:rsid w:val="00337E1A"/>
    <w:rsid w:val="00365E1E"/>
    <w:rsid w:val="003928A7"/>
    <w:rsid w:val="003A5C32"/>
    <w:rsid w:val="003B12E1"/>
    <w:rsid w:val="003F21E7"/>
    <w:rsid w:val="00402528"/>
    <w:rsid w:val="004130E7"/>
    <w:rsid w:val="0041416B"/>
    <w:rsid w:val="00444F9A"/>
    <w:rsid w:val="00481BB8"/>
    <w:rsid w:val="0049285E"/>
    <w:rsid w:val="004B3DCD"/>
    <w:rsid w:val="004B7131"/>
    <w:rsid w:val="004E6466"/>
    <w:rsid w:val="0054217E"/>
    <w:rsid w:val="00575431"/>
    <w:rsid w:val="005A1387"/>
    <w:rsid w:val="00667A39"/>
    <w:rsid w:val="006722B1"/>
    <w:rsid w:val="00677405"/>
    <w:rsid w:val="006864D6"/>
    <w:rsid w:val="006B41BC"/>
    <w:rsid w:val="006F5C0D"/>
    <w:rsid w:val="0072011D"/>
    <w:rsid w:val="00734F8A"/>
    <w:rsid w:val="00764C45"/>
    <w:rsid w:val="0077289E"/>
    <w:rsid w:val="007739FD"/>
    <w:rsid w:val="0078309C"/>
    <w:rsid w:val="007A378F"/>
    <w:rsid w:val="007B4ACA"/>
    <w:rsid w:val="007D3F51"/>
    <w:rsid w:val="007D5F91"/>
    <w:rsid w:val="00813274"/>
    <w:rsid w:val="00822DAD"/>
    <w:rsid w:val="00861D7D"/>
    <w:rsid w:val="008A0C79"/>
    <w:rsid w:val="008A0D31"/>
    <w:rsid w:val="008A21ED"/>
    <w:rsid w:val="009135CA"/>
    <w:rsid w:val="00952721"/>
    <w:rsid w:val="0095528D"/>
    <w:rsid w:val="0098637E"/>
    <w:rsid w:val="009A4602"/>
    <w:rsid w:val="009C64DB"/>
    <w:rsid w:val="009D6934"/>
    <w:rsid w:val="00A2032A"/>
    <w:rsid w:val="00A37EEF"/>
    <w:rsid w:val="00A66EE2"/>
    <w:rsid w:val="00A8558A"/>
    <w:rsid w:val="00A9582A"/>
    <w:rsid w:val="00A97278"/>
    <w:rsid w:val="00AA0722"/>
    <w:rsid w:val="00AA0AA0"/>
    <w:rsid w:val="00AB3A9A"/>
    <w:rsid w:val="00AB509D"/>
    <w:rsid w:val="00AD5D3F"/>
    <w:rsid w:val="00AF1E81"/>
    <w:rsid w:val="00B00DD4"/>
    <w:rsid w:val="00B14E01"/>
    <w:rsid w:val="00B52DA5"/>
    <w:rsid w:val="00B60E66"/>
    <w:rsid w:val="00B71EDE"/>
    <w:rsid w:val="00B721D5"/>
    <w:rsid w:val="00BA21A9"/>
    <w:rsid w:val="00BC0CFC"/>
    <w:rsid w:val="00BD0A5B"/>
    <w:rsid w:val="00C3462D"/>
    <w:rsid w:val="00C37010"/>
    <w:rsid w:val="00CA3083"/>
    <w:rsid w:val="00CB0806"/>
    <w:rsid w:val="00CB56EA"/>
    <w:rsid w:val="00D031A4"/>
    <w:rsid w:val="00D208E4"/>
    <w:rsid w:val="00D95DD5"/>
    <w:rsid w:val="00DA5B76"/>
    <w:rsid w:val="00DB4B10"/>
    <w:rsid w:val="00DD4DFC"/>
    <w:rsid w:val="00DF2175"/>
    <w:rsid w:val="00E2430C"/>
    <w:rsid w:val="00E2566C"/>
    <w:rsid w:val="00E3468F"/>
    <w:rsid w:val="00E403FC"/>
    <w:rsid w:val="00E55437"/>
    <w:rsid w:val="00EC4B4F"/>
    <w:rsid w:val="00EF5C78"/>
    <w:rsid w:val="00F07C3E"/>
    <w:rsid w:val="00F527D7"/>
    <w:rsid w:val="00F52D99"/>
    <w:rsid w:val="00F60C7F"/>
    <w:rsid w:val="00F6310F"/>
    <w:rsid w:val="00F74718"/>
    <w:rsid w:val="00FB08CB"/>
    <w:rsid w:val="00FD194C"/>
    <w:rsid w:val="00FD2C52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ACFCF"/>
  <w15:chartTrackingRefBased/>
  <w15:docId w15:val="{2D62BD12-54A1-4579-B8AD-E1899D92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20" w:line="36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09C"/>
    <w:pPr>
      <w:spacing w:after="0" w:line="240" w:lineRule="auto"/>
      <w:ind w:firstLine="0"/>
    </w:pPr>
    <w:rPr>
      <w:rFonts w:ascii="Calibri" w:hAnsi="Calibri" w:cs="Calibri"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309C"/>
    <w:pPr>
      <w:ind w:left="720"/>
    </w:pPr>
    <w:rPr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830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09C"/>
    <w:rPr>
      <w:rFonts w:ascii="Calibri" w:hAnsi="Calibri" w:cs="Calibri"/>
      <w:kern w:val="0"/>
    </w:rPr>
  </w:style>
  <w:style w:type="paragraph" w:styleId="Revisin">
    <w:name w:val="Revision"/>
    <w:hidden/>
    <w:uiPriority w:val="99"/>
    <w:semiHidden/>
    <w:rsid w:val="00365E1E"/>
    <w:pPr>
      <w:spacing w:after="0" w:line="240" w:lineRule="auto"/>
      <w:ind w:firstLine="0"/>
    </w:pPr>
    <w:rPr>
      <w:rFonts w:ascii="Calibri" w:hAnsi="Calibri" w:cs="Calibri"/>
      <w:kern w:val="0"/>
    </w:rPr>
  </w:style>
  <w:style w:type="paragraph" w:styleId="Encabezado">
    <w:name w:val="header"/>
    <w:basedOn w:val="Normal"/>
    <w:link w:val="EncabezadoCar"/>
    <w:uiPriority w:val="99"/>
    <w:unhideWhenUsed/>
    <w:rsid w:val="00D95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5DD5"/>
    <w:rPr>
      <w:rFonts w:ascii="Calibri" w:hAnsi="Calibri" w:cs="Calibri"/>
      <w:kern w:val="0"/>
    </w:rPr>
  </w:style>
  <w:style w:type="paragraph" w:customStyle="1" w:styleId="Default">
    <w:name w:val="Default"/>
    <w:rsid w:val="00BD0A5B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kern w:val="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51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51BB"/>
    <w:rPr>
      <w:rFonts w:ascii="Calibri" w:hAnsi="Calibri" w:cs="Calibri"/>
      <w:kern w:val="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251B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37E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2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eli/es/o/2021/11/15/ted1247" TargetMode="External"/><Relationship Id="rId13" Type="http://schemas.openxmlformats.org/officeDocument/2006/relationships/customXml" Target="ink/ink2.xml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ink/ink4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24" Type="http://schemas.openxmlformats.org/officeDocument/2006/relationships/oleObject" Target="embeddings/oleObject2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23" Type="http://schemas.openxmlformats.org/officeDocument/2006/relationships/image" Target="media/image10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oleObject" Target="embeddings/oleObject1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2A46.BB9330D0" TargetMode="External"/><Relationship Id="rId1" Type="http://schemas.openxmlformats.org/officeDocument/2006/relationships/image" Target="media/image1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0T09:08:14.05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09.38245"/>
      <inkml:brushProperty name="anchorY" value="-877.76123"/>
      <inkml:brushProperty name="scaleFactor" value="0.50043"/>
    </inkml:brush>
  </inkml:definitions>
  <inkml:trace contextRef="#ctx0" brushRef="#br0">1533 264 24575,'0'0'0,"-43"-37"0,-28-19 0,-4 5 0,-3 5 0,0 12 0,54 25 0,-29-6 0,29 10 0,-29-3 0,-27 6 0,-5 8 0,-4 7 0,-3 7 0,-1 6 0,1 4 0,5 6 0,6 7 0,7 7 0,8 7 0,9 6 0,10 3 0,10 0 0,10-3 0,10-5 0,8-4 0,9-4 0,10-2 0,9 0 0,11-1 0,10-2 0,11-4 0,8-5 0,7-7 0,6-7 0,4-10 0,5-10 0,4-12 0,4-11 0,3-12 0,-2-11 0,-4-7 0,-10-5 0,-10-4 0,-12-2 0,-42 45 0,17-30 0,-23 33 0,1 0 0,6-23 0,-10 23 0,0 0 0,-1 1 0,0-18 0,-2 12 0,-1 2 0,-5-30 0,-1 18 0,-14-41 0,-10-15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0T09:08:17.94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116.73298"/>
      <inkml:brushProperty name="anchorY" value="6.50007"/>
      <inkml:brushProperty name="scaleFactor" value="0.50043"/>
    </inkml:brush>
  </inkml:definitions>
  <inkml:trace contextRef="#ctx0" brushRef="#br0">1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0T09:07:32.8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0T09:07:22.2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1353-C90C-4B99-985C-B4FB1036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3574</Characters>
  <Application>Microsoft Office Word</Application>
  <DocSecurity>0</DocSecurity>
  <Lines>29</Lines>
  <Paragraphs>8</Paragraphs>
  <ScaleCrop>false</ScaleCrop>
  <Company>CNMC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Rodenas Monteagudo, Angel</cp:lastModifiedBy>
  <cp:revision>3</cp:revision>
  <dcterms:created xsi:type="dcterms:W3CDTF">2023-05-22T13:08:00Z</dcterms:created>
  <dcterms:modified xsi:type="dcterms:W3CDTF">2023-05-22T13:08:00Z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8aaffc-186e-450b-9166-22662fc28ad1_Enabled">
    <vt:lpwstr>true</vt:lpwstr>
  </property>
  <property fmtid="{D5CDD505-2E9C-101B-9397-08002B2CF9AE}" pid="3" name="MSIP_Label_858aaffc-186e-450b-9166-22662fc28ad1_SetDate">
    <vt:lpwstr>2023-04-11T11:07:29Z</vt:lpwstr>
  </property>
  <property fmtid="{D5CDD505-2E9C-101B-9397-08002B2CF9AE}" pid="4" name="MSIP_Label_858aaffc-186e-450b-9166-22662fc28ad1_Method">
    <vt:lpwstr>Standard</vt:lpwstr>
  </property>
  <property fmtid="{D5CDD505-2E9C-101B-9397-08002B2CF9AE}" pid="5" name="MSIP_Label_858aaffc-186e-450b-9166-22662fc28ad1_Name">
    <vt:lpwstr>INTERNA</vt:lpwstr>
  </property>
  <property fmtid="{D5CDD505-2E9C-101B-9397-08002B2CF9AE}" pid="6" name="MSIP_Label_858aaffc-186e-450b-9166-22662fc28ad1_SiteId">
    <vt:lpwstr>6aa9af7d-66e3-4309-b8d7-e4aef08e5761</vt:lpwstr>
  </property>
  <property fmtid="{D5CDD505-2E9C-101B-9397-08002B2CF9AE}" pid="7" name="MSIP_Label_858aaffc-186e-450b-9166-22662fc28ad1_ActionId">
    <vt:lpwstr>6803cec4-5bdb-484f-bf94-74f55c6e124b</vt:lpwstr>
  </property>
  <property fmtid="{D5CDD505-2E9C-101B-9397-08002B2CF9AE}" pid="8" name="MSIP_Label_858aaffc-186e-450b-9166-22662fc28ad1_ContentBits">
    <vt:lpwstr>2</vt:lpwstr>
  </property>
  <property fmtid="{D5CDD505-2E9C-101B-9397-08002B2CF9AE}" pid="9" name="MSIP_Label_b284f6bf-f638-41cc-935f-2157ddac8142_Enabled">
    <vt:lpwstr>true</vt:lpwstr>
  </property>
  <property fmtid="{D5CDD505-2E9C-101B-9397-08002B2CF9AE}" pid="10" name="MSIP_Label_b284f6bf-f638-41cc-935f-2157ddac8142_SetDate">
    <vt:lpwstr>2023-05-22T13:07:54Z</vt:lpwstr>
  </property>
  <property fmtid="{D5CDD505-2E9C-101B-9397-08002B2CF9AE}" pid="11" name="MSIP_Label_b284f6bf-f638-41cc-935f-2157ddac8142_Method">
    <vt:lpwstr>Privileged</vt:lpwstr>
  </property>
  <property fmtid="{D5CDD505-2E9C-101B-9397-08002B2CF9AE}" pid="12" name="MSIP_Label_b284f6bf-f638-41cc-935f-2157ddac8142_Name">
    <vt:lpwstr>b284f6bf-f638-41cc-935f-2157ddac8142</vt:lpwstr>
  </property>
  <property fmtid="{D5CDD505-2E9C-101B-9397-08002B2CF9AE}" pid="13" name="MSIP_Label_b284f6bf-f638-41cc-935f-2157ddac8142_SiteId">
    <vt:lpwstr>d539d4bf-5610-471a-afc2-1c76685cfefa</vt:lpwstr>
  </property>
  <property fmtid="{D5CDD505-2E9C-101B-9397-08002B2CF9AE}" pid="14" name="MSIP_Label_b284f6bf-f638-41cc-935f-2157ddac8142_ActionId">
    <vt:lpwstr>3e172dab-0180-41a8-8354-ba6fc2ed3976</vt:lpwstr>
  </property>
  <property fmtid="{D5CDD505-2E9C-101B-9397-08002B2CF9AE}" pid="15" name="MSIP_Label_b284f6bf-f638-41cc-935f-2157ddac8142_ContentBits">
    <vt:lpwstr>0</vt:lpwstr>
  </property>
</Properties>
</file>